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30" w:rsidRPr="00C6112A" w:rsidRDefault="00C52558" w:rsidP="00756DC5">
      <w:pPr>
        <w:jc w:val="center"/>
        <w:rPr>
          <w:rFonts w:eastAsia="標楷體" w:hAnsi="標楷體"/>
          <w:b/>
          <w:color w:val="000000"/>
          <w:spacing w:val="-2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5414645</wp:posOffset>
                </wp:positionH>
                <wp:positionV relativeFrom="paragraph">
                  <wp:posOffset>-238125</wp:posOffset>
                </wp:positionV>
                <wp:extent cx="588010" cy="329565"/>
                <wp:effectExtent l="0" t="0" r="2159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0B2" w:rsidRDefault="001860B2" w:rsidP="001860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.35pt;margin-top:-18.75pt;width:46.3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">
                <v:textbox style="mso-fit-shape-to-text:t">
                  <w:txbxContent>
                    <w:p w:rsidR="001860B2" w:rsidRDefault="001860B2" w:rsidP="001860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756DC5" w:rsidRPr="00C6112A">
        <w:rPr>
          <w:rFonts w:eastAsia="標楷體" w:hAnsi="標楷體" w:hint="eastAsia"/>
          <w:b/>
          <w:color w:val="000000"/>
          <w:spacing w:val="-2"/>
          <w:sz w:val="32"/>
          <w:szCs w:val="32"/>
        </w:rPr>
        <w:t>土地法第</w:t>
      </w:r>
      <w:r w:rsidR="00756DC5" w:rsidRPr="00C6112A">
        <w:rPr>
          <w:rFonts w:eastAsia="標楷體" w:hAnsi="標楷體" w:hint="eastAsia"/>
          <w:b/>
          <w:color w:val="000000"/>
          <w:spacing w:val="-2"/>
          <w:sz w:val="32"/>
          <w:szCs w:val="32"/>
        </w:rPr>
        <w:t>14</w:t>
      </w:r>
      <w:r w:rsidR="00756DC5" w:rsidRPr="00C6112A">
        <w:rPr>
          <w:rFonts w:eastAsia="標楷體" w:hAnsi="標楷體" w:hint="eastAsia"/>
          <w:b/>
          <w:color w:val="000000"/>
          <w:spacing w:val="-2"/>
          <w:sz w:val="32"/>
          <w:szCs w:val="32"/>
        </w:rPr>
        <w:t>條第</w:t>
      </w:r>
      <w:r w:rsidR="00756DC5" w:rsidRPr="00C6112A">
        <w:rPr>
          <w:rFonts w:eastAsia="標楷體" w:hAnsi="標楷體" w:hint="eastAsia"/>
          <w:b/>
          <w:color w:val="000000"/>
          <w:spacing w:val="-2"/>
          <w:sz w:val="32"/>
          <w:szCs w:val="32"/>
        </w:rPr>
        <w:t>1</w:t>
      </w:r>
      <w:r w:rsidR="00756DC5" w:rsidRPr="00C6112A">
        <w:rPr>
          <w:rFonts w:eastAsia="標楷體" w:hAnsi="標楷體" w:hint="eastAsia"/>
          <w:b/>
          <w:color w:val="000000"/>
          <w:spacing w:val="-2"/>
          <w:sz w:val="32"/>
          <w:szCs w:val="32"/>
        </w:rPr>
        <w:t>項各款規定不得私有土地劃定原則</w:t>
      </w:r>
    </w:p>
    <w:p w:rsidR="00756DC5" w:rsidRPr="004019CC" w:rsidRDefault="00B06A0B" w:rsidP="00187F31">
      <w:pPr>
        <w:spacing w:line="520" w:lineRule="exact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891611">
        <w:rPr>
          <w:rFonts w:ascii="標楷體" w:eastAsia="標楷體" w:hAnsi="標楷體" w:hint="eastAsia"/>
          <w:color w:val="000000" w:themeColor="text1"/>
          <w:sz w:val="32"/>
          <w:szCs w:val="32"/>
        </w:rPr>
        <w:t>各直轄市、縣（市）地政機關</w:t>
      </w:r>
      <w:r w:rsidR="008E1C9A" w:rsidRPr="008E1C9A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得參照</w:t>
      </w:r>
      <w:r w:rsidRPr="00891611">
        <w:rPr>
          <w:rFonts w:ascii="標楷體" w:eastAsia="標楷體" w:hAnsi="標楷體" w:hint="eastAsia"/>
          <w:color w:val="000000" w:themeColor="text1"/>
          <w:sz w:val="32"/>
          <w:szCs w:val="32"/>
        </w:rPr>
        <w:t>下列原則劃定土地法第14條第1項各款規定不得私有土地</w:t>
      </w:r>
      <w:r w:rsidR="008E1C9A" w:rsidRPr="008E1C9A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。</w:t>
      </w:r>
      <w:r w:rsidR="008E1C9A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但</w:t>
      </w:r>
      <w:r w:rsidRPr="006B4208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原住民申請</w:t>
      </w:r>
      <w:r w:rsidRPr="00891611">
        <w:rPr>
          <w:rFonts w:ascii="標楷體" w:eastAsia="標楷體" w:hAnsi="標楷體" w:hint="eastAsia"/>
          <w:color w:val="000000" w:themeColor="text1"/>
          <w:sz w:val="32"/>
          <w:szCs w:val="32"/>
        </w:rPr>
        <w:t>經公產管理機關同意配合提供增</w:t>
      </w:r>
      <w:r w:rsidR="008E1C9A" w:rsidRPr="008E1C9A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、</w:t>
      </w:r>
      <w:r w:rsidRPr="00891611">
        <w:rPr>
          <w:rFonts w:ascii="標楷體" w:eastAsia="標楷體" w:hAnsi="標楷體" w:hint="eastAsia"/>
          <w:color w:val="000000" w:themeColor="text1"/>
          <w:sz w:val="32"/>
          <w:szCs w:val="32"/>
        </w:rPr>
        <w:t>劃編原住民保留地</w:t>
      </w:r>
      <w:r w:rsidR="008E1C9A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者、</w:t>
      </w:r>
      <w:r w:rsidRPr="00891611">
        <w:rPr>
          <w:rFonts w:ascii="標楷體" w:eastAsia="標楷體" w:hAnsi="標楷體" w:hint="eastAsia"/>
          <w:color w:val="000000" w:themeColor="text1"/>
          <w:sz w:val="32"/>
          <w:szCs w:val="32"/>
        </w:rPr>
        <w:t>已奉核定增、劃編為原住民保留地者，</w:t>
      </w:r>
      <w:r w:rsidR="00D25C8D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及</w:t>
      </w:r>
      <w:bookmarkStart w:id="0" w:name="_GoBack"/>
      <w:bookmarkEnd w:id="0"/>
      <w:r w:rsidRPr="00891611">
        <w:rPr>
          <w:rFonts w:ascii="標楷體" w:eastAsia="標楷體" w:hAnsi="標楷體" w:hint="eastAsia"/>
          <w:color w:val="000000" w:themeColor="text1"/>
          <w:sz w:val="32"/>
          <w:szCs w:val="32"/>
        </w:rPr>
        <w:t>已設定耕作權、地上權或農育權之原住民保留地者，</w:t>
      </w:r>
      <w:r w:rsidR="007C3589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應排除劃入</w:t>
      </w:r>
      <w:r w:rsidR="00D25C8D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不得私有土地</w:t>
      </w:r>
      <w:r w:rsidR="007C3589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範圍</w:t>
      </w:r>
      <w:r w:rsidR="00A528D2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：</w:t>
      </w:r>
    </w:p>
    <w:p w:rsidR="00756DC5" w:rsidRPr="002728F4" w:rsidRDefault="00756DC5" w:rsidP="00B54EBE">
      <w:pPr>
        <w:numPr>
          <w:ilvl w:val="0"/>
          <w:numId w:val="1"/>
        </w:numPr>
        <w:spacing w:line="520" w:lineRule="exact"/>
        <w:ind w:left="709" w:hanging="709"/>
        <w:jc w:val="both"/>
        <w:rPr>
          <w:rFonts w:ascii="標楷體" w:eastAsia="標楷體" w:hAnsi="標楷體"/>
          <w:sz w:val="32"/>
          <w:szCs w:val="32"/>
        </w:rPr>
      </w:pPr>
      <w:r w:rsidRPr="004019CC">
        <w:rPr>
          <w:rFonts w:ascii="標楷體" w:eastAsia="標楷體" w:hAnsi="標楷體" w:hint="eastAsia"/>
          <w:sz w:val="32"/>
          <w:szCs w:val="32"/>
        </w:rPr>
        <w:t>海岸一定限度內之土地：</w:t>
      </w:r>
      <w:r w:rsidR="00E005D9" w:rsidRPr="004019CC">
        <w:rPr>
          <w:rFonts w:ascii="標楷體" w:eastAsia="標楷體" w:hAnsi="標楷體" w:hint="eastAsia"/>
          <w:sz w:val="32"/>
          <w:szCs w:val="32"/>
        </w:rPr>
        <w:t>由各直轄市、縣（市）地政機關會同有關機關參考</w:t>
      </w:r>
      <w:r w:rsidR="006F78C9" w:rsidRPr="004019CC">
        <w:rPr>
          <w:rFonts w:ascii="標楷體" w:eastAsia="標楷體" w:hAnsi="標楷體" w:hint="eastAsia"/>
          <w:sz w:val="32"/>
          <w:szCs w:val="32"/>
        </w:rPr>
        <w:t>海岸管理法規定之「近岸海域」、「海岸保護區」、「海岸防護區」，及「公有自然沙灘」等範圍</w:t>
      </w:r>
      <w:r w:rsidR="00E005D9" w:rsidRPr="004019CC">
        <w:rPr>
          <w:rFonts w:ascii="標楷體" w:eastAsia="標楷體" w:hAnsi="標楷體" w:hint="eastAsia"/>
          <w:sz w:val="32"/>
          <w:szCs w:val="32"/>
        </w:rPr>
        <w:t>衡酌</w:t>
      </w:r>
      <w:r w:rsidR="006F78C9" w:rsidRPr="004019CC">
        <w:rPr>
          <w:rFonts w:ascii="標楷體" w:eastAsia="標楷體" w:hAnsi="標楷體" w:hint="eastAsia"/>
          <w:sz w:val="32"/>
          <w:szCs w:val="32"/>
        </w:rPr>
        <w:t>劃定之</w:t>
      </w:r>
      <w:r w:rsidR="006F78C9" w:rsidRPr="002728F4">
        <w:rPr>
          <w:rFonts w:ascii="標楷體" w:eastAsia="標楷體" w:hAnsi="標楷體" w:hint="eastAsia"/>
          <w:sz w:val="32"/>
          <w:szCs w:val="32"/>
        </w:rPr>
        <w:t>。</w:t>
      </w:r>
    </w:p>
    <w:p w:rsidR="00756DC5" w:rsidRPr="00A530E9" w:rsidRDefault="00756DC5" w:rsidP="00B54EBE">
      <w:pPr>
        <w:numPr>
          <w:ilvl w:val="0"/>
          <w:numId w:val="1"/>
        </w:numPr>
        <w:spacing w:line="520" w:lineRule="exact"/>
        <w:ind w:left="709" w:hanging="709"/>
        <w:jc w:val="both"/>
        <w:rPr>
          <w:rFonts w:ascii="標楷體" w:eastAsia="標楷體" w:hAnsi="標楷體"/>
          <w:sz w:val="32"/>
          <w:szCs w:val="32"/>
        </w:rPr>
      </w:pPr>
      <w:r w:rsidRPr="00A530E9">
        <w:rPr>
          <w:rFonts w:ascii="標楷體" w:eastAsia="標楷體" w:hAnsi="標楷體" w:hint="eastAsia"/>
          <w:sz w:val="32"/>
          <w:szCs w:val="32"/>
        </w:rPr>
        <w:t>天然形成之湖澤而為公共需用者，及其沿岸一定限度內之土地：</w:t>
      </w:r>
      <w:r w:rsidR="002728F4" w:rsidRPr="002728F4">
        <w:rPr>
          <w:rFonts w:ascii="標楷體" w:eastAsia="標楷體" w:hAnsi="標楷體" w:hint="eastAsia"/>
          <w:sz w:val="32"/>
          <w:szCs w:val="32"/>
        </w:rPr>
        <w:t>考量天然形成之湖澤多位屬高山地區（森林遊樂區、原住民保留地、國家公園）內，由各直轄市、縣（市）地政機關會同原住民族委員會、經濟部水利署、本部營建署國家公園管理處等有關主管機關依實地情形劃定之，如涉及行政院農業委員會林務局經管國有林地部分，得洽該局協助提供相關圖資。</w:t>
      </w:r>
    </w:p>
    <w:p w:rsidR="00756DC5" w:rsidRPr="00A530E9" w:rsidRDefault="00756DC5" w:rsidP="00B54EBE">
      <w:pPr>
        <w:numPr>
          <w:ilvl w:val="0"/>
          <w:numId w:val="1"/>
        </w:numPr>
        <w:spacing w:line="520" w:lineRule="exact"/>
        <w:ind w:left="709" w:hanging="709"/>
        <w:jc w:val="both"/>
        <w:rPr>
          <w:rFonts w:ascii="標楷體" w:eastAsia="標楷體" w:hAnsi="標楷體"/>
          <w:sz w:val="32"/>
          <w:szCs w:val="32"/>
        </w:rPr>
      </w:pPr>
      <w:r w:rsidRPr="00A530E9">
        <w:rPr>
          <w:rFonts w:ascii="標楷體" w:eastAsia="標楷體" w:hAnsi="標楷體" w:hint="eastAsia"/>
          <w:sz w:val="32"/>
          <w:szCs w:val="32"/>
        </w:rPr>
        <w:t>可通運之水道、城鎮區域內水道湖澤及其沿岸一定限度內之土地：</w:t>
      </w:r>
      <w:r w:rsidR="002728F4" w:rsidRPr="002728F4">
        <w:rPr>
          <w:rFonts w:ascii="標楷體" w:eastAsia="標楷體" w:hAnsi="標楷體" w:hint="eastAsia"/>
          <w:sz w:val="32"/>
          <w:szCs w:val="32"/>
        </w:rPr>
        <w:t>由各直轄市、縣（市）地政機關依河川管理辦法第6條第1</w:t>
      </w:r>
      <w:r w:rsidR="00E005D9">
        <w:rPr>
          <w:rFonts w:ascii="標楷體" w:eastAsia="標楷體" w:hAnsi="標楷體" w:hint="eastAsia"/>
          <w:sz w:val="32"/>
          <w:szCs w:val="32"/>
        </w:rPr>
        <w:t>款各目規定之河川區域範圍劃定之，其中未公告河川區域且位於河川</w:t>
      </w:r>
      <w:r w:rsidR="002728F4" w:rsidRPr="002728F4">
        <w:rPr>
          <w:rFonts w:ascii="標楷體" w:eastAsia="標楷體" w:hAnsi="標楷體" w:hint="eastAsia"/>
          <w:sz w:val="32"/>
          <w:szCs w:val="32"/>
        </w:rPr>
        <w:t>界點以下者，由河川管理機關依河川實際水路所及、土地編定使用等相關資料認定應行管制之範圍。</w:t>
      </w:r>
    </w:p>
    <w:p w:rsidR="00756DC5" w:rsidRDefault="00756DC5" w:rsidP="00B54EBE">
      <w:pPr>
        <w:numPr>
          <w:ilvl w:val="0"/>
          <w:numId w:val="1"/>
        </w:numPr>
        <w:spacing w:line="520" w:lineRule="exact"/>
        <w:ind w:left="709" w:hanging="709"/>
        <w:jc w:val="both"/>
        <w:rPr>
          <w:rFonts w:ascii="標楷體" w:eastAsia="標楷體" w:hAnsi="標楷體"/>
          <w:sz w:val="32"/>
          <w:szCs w:val="32"/>
        </w:rPr>
      </w:pPr>
      <w:r w:rsidRPr="00A530E9">
        <w:rPr>
          <w:rFonts w:ascii="標楷體" w:eastAsia="標楷體" w:hAnsi="標楷體" w:hint="eastAsia"/>
          <w:sz w:val="32"/>
          <w:szCs w:val="32"/>
        </w:rPr>
        <w:t>公共交通道路：</w:t>
      </w:r>
      <w:r w:rsidR="002728F4" w:rsidRPr="002728F4">
        <w:rPr>
          <w:rFonts w:ascii="標楷體" w:eastAsia="標楷體" w:hAnsi="標楷體" w:hint="eastAsia"/>
          <w:sz w:val="32"/>
          <w:szCs w:val="32"/>
        </w:rPr>
        <w:t>已依法開闢之道路，但不包括下列情形之一者：</w:t>
      </w:r>
    </w:p>
    <w:p w:rsidR="002728F4" w:rsidRPr="002728F4" w:rsidRDefault="002728F4" w:rsidP="00FE1D0A">
      <w:pPr>
        <w:numPr>
          <w:ilvl w:val="3"/>
          <w:numId w:val="1"/>
        </w:numPr>
        <w:spacing w:line="520" w:lineRule="exact"/>
        <w:ind w:left="1560" w:hanging="993"/>
        <w:jc w:val="both"/>
        <w:rPr>
          <w:rFonts w:ascii="標楷體" w:eastAsia="標楷體" w:hAnsi="標楷體"/>
          <w:sz w:val="32"/>
          <w:szCs w:val="32"/>
        </w:rPr>
      </w:pPr>
      <w:r w:rsidRPr="002728F4">
        <w:rPr>
          <w:rFonts w:ascii="標楷體" w:eastAsia="標楷體" w:hAnsi="標楷體" w:hint="eastAsia"/>
          <w:sz w:val="32"/>
          <w:szCs w:val="32"/>
        </w:rPr>
        <w:t>建築基地內依主管建築機關指定留設之騎樓或無遮簷人行道。</w:t>
      </w:r>
    </w:p>
    <w:p w:rsidR="002728F4" w:rsidRPr="002728F4" w:rsidRDefault="002728F4" w:rsidP="00FE1D0A">
      <w:pPr>
        <w:numPr>
          <w:ilvl w:val="3"/>
          <w:numId w:val="1"/>
        </w:numPr>
        <w:spacing w:line="520" w:lineRule="exact"/>
        <w:ind w:left="1560" w:hanging="993"/>
        <w:jc w:val="both"/>
        <w:rPr>
          <w:rFonts w:ascii="標楷體" w:eastAsia="標楷體" w:hAnsi="標楷體"/>
          <w:sz w:val="32"/>
          <w:szCs w:val="32"/>
        </w:rPr>
      </w:pPr>
      <w:r w:rsidRPr="002728F4">
        <w:rPr>
          <w:rFonts w:ascii="標楷體" w:eastAsia="標楷體" w:hAnsi="標楷體" w:hint="eastAsia"/>
          <w:sz w:val="32"/>
          <w:szCs w:val="32"/>
        </w:rPr>
        <w:t>建築基地內依規定留設達一定規模且連通道路開放供</w:t>
      </w:r>
      <w:r w:rsidRPr="002728F4">
        <w:rPr>
          <w:rFonts w:ascii="標楷體" w:eastAsia="標楷體" w:hAnsi="標楷體" w:hint="eastAsia"/>
          <w:sz w:val="32"/>
          <w:szCs w:val="32"/>
        </w:rPr>
        <w:lastRenderedPageBreak/>
        <w:t>公眾通行或休憩之開放空間。</w:t>
      </w:r>
    </w:p>
    <w:p w:rsidR="002728F4" w:rsidRPr="00A530E9" w:rsidRDefault="00E005D9" w:rsidP="00FE1D0A">
      <w:pPr>
        <w:numPr>
          <w:ilvl w:val="3"/>
          <w:numId w:val="1"/>
        </w:numPr>
        <w:spacing w:line="520" w:lineRule="exact"/>
        <w:ind w:left="1560" w:hanging="99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經相關目的事業主管機關依法同意或許可開發、建築</w:t>
      </w:r>
      <w:r w:rsidR="002728F4" w:rsidRPr="002728F4">
        <w:rPr>
          <w:rFonts w:ascii="標楷體" w:eastAsia="標楷體" w:hAnsi="標楷體" w:hint="eastAsia"/>
          <w:sz w:val="32"/>
          <w:szCs w:val="32"/>
        </w:rPr>
        <w:t>。</w:t>
      </w:r>
    </w:p>
    <w:p w:rsidR="00756DC5" w:rsidRPr="00A530E9" w:rsidRDefault="00756DC5" w:rsidP="00B54EBE">
      <w:pPr>
        <w:numPr>
          <w:ilvl w:val="0"/>
          <w:numId w:val="1"/>
        </w:numPr>
        <w:spacing w:line="520" w:lineRule="exact"/>
        <w:ind w:left="709" w:hanging="709"/>
        <w:jc w:val="both"/>
        <w:rPr>
          <w:rFonts w:ascii="標楷體" w:eastAsia="標楷體" w:hAnsi="標楷體"/>
          <w:sz w:val="32"/>
          <w:szCs w:val="32"/>
        </w:rPr>
      </w:pPr>
      <w:r w:rsidRPr="00A530E9">
        <w:rPr>
          <w:rFonts w:ascii="標楷體" w:eastAsia="標楷體" w:hAnsi="標楷體" w:hint="eastAsia"/>
          <w:sz w:val="32"/>
          <w:szCs w:val="32"/>
        </w:rPr>
        <w:t>礦泉地：溫泉法第6條規定之溫泉露頭及其一定範圍內，其一定範圍由</w:t>
      </w:r>
      <w:r>
        <w:rPr>
          <w:rFonts w:ascii="標楷體" w:eastAsia="標楷體" w:hAnsi="標楷體" w:hint="eastAsia"/>
          <w:sz w:val="32"/>
          <w:szCs w:val="32"/>
        </w:rPr>
        <w:t>各</w:t>
      </w:r>
      <w:r w:rsidRPr="00A530E9">
        <w:rPr>
          <w:rFonts w:ascii="標楷體" w:eastAsia="標楷體" w:hAnsi="標楷體" w:hint="eastAsia"/>
          <w:sz w:val="32"/>
          <w:szCs w:val="32"/>
        </w:rPr>
        <w:t>直轄市、縣 (市) 主管機關依「溫泉露頭一定範圍劃定準則」劃定之。</w:t>
      </w:r>
    </w:p>
    <w:p w:rsidR="00756DC5" w:rsidRPr="00A530E9" w:rsidRDefault="00756DC5" w:rsidP="00B54EBE">
      <w:pPr>
        <w:numPr>
          <w:ilvl w:val="0"/>
          <w:numId w:val="1"/>
        </w:numPr>
        <w:spacing w:line="520" w:lineRule="exact"/>
        <w:ind w:left="709" w:hanging="709"/>
        <w:jc w:val="both"/>
        <w:rPr>
          <w:rFonts w:ascii="標楷體" w:eastAsia="標楷體" w:hAnsi="標楷體"/>
          <w:sz w:val="32"/>
          <w:szCs w:val="32"/>
        </w:rPr>
      </w:pPr>
      <w:r w:rsidRPr="00A530E9">
        <w:rPr>
          <w:rFonts w:ascii="標楷體" w:eastAsia="標楷體" w:hAnsi="標楷體" w:hint="eastAsia"/>
          <w:sz w:val="32"/>
          <w:szCs w:val="32"/>
        </w:rPr>
        <w:t>瀑布地：</w:t>
      </w:r>
      <w:r w:rsidR="002728F4" w:rsidRPr="002728F4">
        <w:rPr>
          <w:rFonts w:ascii="標楷體" w:eastAsia="標楷體" w:hAnsi="標楷體" w:hint="eastAsia"/>
          <w:sz w:val="32"/>
          <w:szCs w:val="32"/>
        </w:rPr>
        <w:t>考量瀑布係屬特殊天然景緻，具有觀光、遊憩功能，或有自然景觀保育價值，其依「發展觀光條例」規定程序劃入風景特定區、自然人文生態景觀區範圍內，或依其他法令所劃定之保護區範圍內者，由各直轄市、縣（市）地政機關會同相關機關劃定之。</w:t>
      </w:r>
    </w:p>
    <w:p w:rsidR="00756DC5" w:rsidRPr="00A530E9" w:rsidRDefault="00756DC5" w:rsidP="00B54EBE">
      <w:pPr>
        <w:numPr>
          <w:ilvl w:val="0"/>
          <w:numId w:val="1"/>
        </w:numPr>
        <w:spacing w:line="520" w:lineRule="exact"/>
        <w:ind w:left="709" w:hanging="709"/>
        <w:jc w:val="both"/>
        <w:rPr>
          <w:rFonts w:ascii="標楷體" w:eastAsia="標楷體" w:hAnsi="標楷體"/>
          <w:sz w:val="32"/>
          <w:szCs w:val="32"/>
        </w:rPr>
      </w:pPr>
      <w:r w:rsidRPr="00A530E9">
        <w:rPr>
          <w:rFonts w:ascii="標楷體" w:eastAsia="標楷體" w:hAnsi="標楷體" w:hint="eastAsia"/>
          <w:sz w:val="32"/>
          <w:szCs w:val="32"/>
        </w:rPr>
        <w:t>公共需用之水源地：政府興辦之水庫蓄水範圍。</w:t>
      </w:r>
    </w:p>
    <w:p w:rsidR="00756DC5" w:rsidRPr="00756DC5" w:rsidRDefault="00756DC5"/>
    <w:sectPr w:rsidR="00756DC5" w:rsidRPr="00756DC5" w:rsidSect="00756DC5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BC9" w:rsidRDefault="00F65BC9" w:rsidP="00B452DD">
      <w:r>
        <w:separator/>
      </w:r>
    </w:p>
  </w:endnote>
  <w:endnote w:type="continuationSeparator" w:id="0">
    <w:p w:rsidR="00F65BC9" w:rsidRDefault="00F65BC9" w:rsidP="00B4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BC9" w:rsidRDefault="00F65BC9" w:rsidP="00B452DD">
      <w:r>
        <w:separator/>
      </w:r>
    </w:p>
  </w:footnote>
  <w:footnote w:type="continuationSeparator" w:id="0">
    <w:p w:rsidR="00F65BC9" w:rsidRDefault="00F65BC9" w:rsidP="00B4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21872"/>
    <w:multiLevelType w:val="hybridMultilevel"/>
    <w:tmpl w:val="75164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A4EFBD4">
      <w:start w:val="1"/>
      <w:numFmt w:val="taiwaneseCountingThousand"/>
      <w:lvlText w:val="（%4）"/>
      <w:lvlJc w:val="left"/>
      <w:pPr>
        <w:ind w:left="1920" w:hanging="480"/>
      </w:pPr>
      <w:rPr>
        <w:rFonts w:ascii="標楷體" w:eastAsia="標楷體" w:hAnsi="標楷體" w:hint="eastAsia"/>
        <w:sz w:val="32"/>
        <w:szCs w:val="32"/>
        <w:lang w:val="en-US"/>
      </w:r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C5"/>
    <w:rsid w:val="000449D9"/>
    <w:rsid w:val="0018392B"/>
    <w:rsid w:val="001860B2"/>
    <w:rsid w:val="00187F31"/>
    <w:rsid w:val="002728F4"/>
    <w:rsid w:val="002D6BB1"/>
    <w:rsid w:val="003728A2"/>
    <w:rsid w:val="003C1132"/>
    <w:rsid w:val="004019CC"/>
    <w:rsid w:val="00422604"/>
    <w:rsid w:val="00590F30"/>
    <w:rsid w:val="00596596"/>
    <w:rsid w:val="005E514B"/>
    <w:rsid w:val="00614639"/>
    <w:rsid w:val="0064204F"/>
    <w:rsid w:val="0065543F"/>
    <w:rsid w:val="0068575E"/>
    <w:rsid w:val="006E473D"/>
    <w:rsid w:val="006F78C9"/>
    <w:rsid w:val="00756DC5"/>
    <w:rsid w:val="007C3589"/>
    <w:rsid w:val="007F6E42"/>
    <w:rsid w:val="008501D5"/>
    <w:rsid w:val="00855230"/>
    <w:rsid w:val="008E1C9A"/>
    <w:rsid w:val="009F5D95"/>
    <w:rsid w:val="00A528D2"/>
    <w:rsid w:val="00A602B2"/>
    <w:rsid w:val="00B06A0B"/>
    <w:rsid w:val="00B452DD"/>
    <w:rsid w:val="00B54EBE"/>
    <w:rsid w:val="00B920EA"/>
    <w:rsid w:val="00BD0AA2"/>
    <w:rsid w:val="00BF5F75"/>
    <w:rsid w:val="00C11E80"/>
    <w:rsid w:val="00C52558"/>
    <w:rsid w:val="00C6112A"/>
    <w:rsid w:val="00C61D77"/>
    <w:rsid w:val="00C944AE"/>
    <w:rsid w:val="00CF4729"/>
    <w:rsid w:val="00D25C8D"/>
    <w:rsid w:val="00D550C0"/>
    <w:rsid w:val="00D733E0"/>
    <w:rsid w:val="00E005D9"/>
    <w:rsid w:val="00E80F04"/>
    <w:rsid w:val="00ED4B43"/>
    <w:rsid w:val="00F1732E"/>
    <w:rsid w:val="00F65BC9"/>
    <w:rsid w:val="00F70135"/>
    <w:rsid w:val="00F722BD"/>
    <w:rsid w:val="00F74B92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4741AC-D2DC-4D52-9804-04DD7388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9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78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5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52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5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52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127</Words>
  <Characters>727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陳均泓</dc:creator>
  <cp:lastModifiedBy>陳均泓</cp:lastModifiedBy>
  <cp:revision>3</cp:revision>
  <cp:lastPrinted>2017-01-17T02:59:00Z</cp:lastPrinted>
  <dcterms:created xsi:type="dcterms:W3CDTF">2017-02-09T07:57:00Z</dcterms:created>
  <dcterms:modified xsi:type="dcterms:W3CDTF">2017-02-09T08:07:00Z</dcterms:modified>
</cp:coreProperties>
</file>